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73F06" w14:textId="5F9F5683" w:rsidR="00C55D3B" w:rsidRDefault="00C55D3B" w:rsidP="00C55D3B">
      <w:pPr>
        <w:jc w:val="center"/>
      </w:pPr>
      <w:r>
        <w:rPr>
          <w:noProof/>
        </w:rPr>
        <w:drawing>
          <wp:inline distT="0" distB="0" distL="0" distR="0" wp14:anchorId="7EC6BB99" wp14:editId="23B7C667">
            <wp:extent cx="1679331" cy="415505"/>
            <wp:effectExtent l="0" t="0" r="0" b="0"/>
            <wp:docPr id="1897834053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834053" name="Picture 1" descr="A close up of a 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687" cy="45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35D85" w14:textId="601FDA2F" w:rsidR="004176FB" w:rsidRPr="00C55D3B" w:rsidRDefault="00C55D3B" w:rsidP="00C55D3B">
      <w:pPr>
        <w:shd w:val="clear" w:color="auto" w:fill="382E81"/>
        <w:jc w:val="center"/>
        <w:rPr>
          <w:rFonts w:ascii="Avenir Book" w:hAnsi="Avenir Book"/>
          <w:sz w:val="22"/>
          <w:szCs w:val="22"/>
        </w:rPr>
      </w:pPr>
      <w:r w:rsidRPr="00C55D3B">
        <w:rPr>
          <w:rFonts w:ascii="Avenir Book" w:hAnsi="Avenir Book"/>
          <w:sz w:val="22"/>
          <w:szCs w:val="22"/>
        </w:rPr>
        <w:t xml:space="preserve">Feed Forward </w:t>
      </w:r>
      <w:r w:rsidR="00412F31">
        <w:rPr>
          <w:rFonts w:ascii="Avenir Book" w:hAnsi="Avenir Book"/>
          <w:sz w:val="22"/>
          <w:szCs w:val="22"/>
        </w:rPr>
        <w:t xml:space="preserve">Diagnostic </w:t>
      </w:r>
      <w:r w:rsidRPr="00C55D3B">
        <w:rPr>
          <w:rFonts w:ascii="Avenir Book" w:hAnsi="Avenir Book"/>
          <w:sz w:val="22"/>
          <w:szCs w:val="22"/>
        </w:rPr>
        <w:t>Pre-Assessment Routine</w:t>
      </w:r>
      <w:r w:rsidR="00412F31">
        <w:rPr>
          <w:rFonts w:ascii="Avenir Book" w:hAnsi="Avenir Book"/>
          <w:sz w:val="22"/>
          <w:szCs w:val="22"/>
        </w:rPr>
        <w:t xml:space="preserve"> &amp; Plan</w:t>
      </w:r>
    </w:p>
    <w:p w14:paraId="5CB04EA3" w14:textId="738484A0" w:rsidR="00C55D3B" w:rsidRPr="00412F31" w:rsidRDefault="00C55D3B" w:rsidP="00C55D3B">
      <w:pPr>
        <w:jc w:val="center"/>
        <w:rPr>
          <w:rFonts w:ascii="Avenir Book" w:hAnsi="Avenir Book"/>
          <w:sz w:val="11"/>
          <w:szCs w:val="1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"/>
        <w:gridCol w:w="2973"/>
        <w:gridCol w:w="1376"/>
        <w:gridCol w:w="963"/>
        <w:gridCol w:w="601"/>
        <w:gridCol w:w="590"/>
        <w:gridCol w:w="621"/>
        <w:gridCol w:w="590"/>
        <w:gridCol w:w="608"/>
        <w:gridCol w:w="590"/>
        <w:gridCol w:w="1436"/>
        <w:gridCol w:w="1551"/>
        <w:gridCol w:w="726"/>
        <w:gridCol w:w="1776"/>
      </w:tblGrid>
      <w:tr w:rsidR="002C14E6" w14:paraId="395A122A" w14:textId="77777777" w:rsidTr="002C14E6">
        <w:tc>
          <w:tcPr>
            <w:tcW w:w="987" w:type="dxa"/>
            <w:shd w:val="clear" w:color="auto" w:fill="382E81"/>
          </w:tcPr>
          <w:p w14:paraId="2E3D66D0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Subject:</w:t>
            </w:r>
          </w:p>
        </w:tc>
        <w:tc>
          <w:tcPr>
            <w:tcW w:w="2973" w:type="dxa"/>
          </w:tcPr>
          <w:p w14:paraId="049E1222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1376" w:type="dxa"/>
            <w:shd w:val="clear" w:color="auto" w:fill="382E81"/>
          </w:tcPr>
          <w:p w14:paraId="3F2A4A4A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Assessment:</w:t>
            </w:r>
          </w:p>
        </w:tc>
        <w:tc>
          <w:tcPr>
            <w:tcW w:w="4563" w:type="dxa"/>
            <w:gridSpan w:val="7"/>
          </w:tcPr>
          <w:p w14:paraId="5470CB9A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1436" w:type="dxa"/>
            <w:shd w:val="clear" w:color="auto" w:fill="382E81"/>
          </w:tcPr>
          <w:p w14:paraId="063FC12B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Group/Set:</w:t>
            </w:r>
          </w:p>
        </w:tc>
        <w:tc>
          <w:tcPr>
            <w:tcW w:w="1551" w:type="dxa"/>
          </w:tcPr>
          <w:p w14:paraId="56E24983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726" w:type="dxa"/>
            <w:shd w:val="clear" w:color="auto" w:fill="382E81"/>
          </w:tcPr>
          <w:p w14:paraId="422B1DF3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Date:</w:t>
            </w:r>
          </w:p>
        </w:tc>
        <w:tc>
          <w:tcPr>
            <w:tcW w:w="1776" w:type="dxa"/>
          </w:tcPr>
          <w:p w14:paraId="0B28DAAF" w14:textId="77777777" w:rsidR="002C14E6" w:rsidRDefault="002C14E6" w:rsidP="00361523">
            <w:pPr>
              <w:rPr>
                <w:rFonts w:ascii="Avenir Book" w:hAnsi="Avenir Book"/>
                <w:sz w:val="21"/>
                <w:szCs w:val="21"/>
              </w:rPr>
            </w:pPr>
          </w:p>
        </w:tc>
      </w:tr>
      <w:tr w:rsidR="002C14E6" w14:paraId="34ECCA84" w14:textId="77777777" w:rsidTr="002C14E6">
        <w:tc>
          <w:tcPr>
            <w:tcW w:w="3960" w:type="dxa"/>
            <w:gridSpan w:val="2"/>
            <w:shd w:val="clear" w:color="auto" w:fill="382E81"/>
          </w:tcPr>
          <w:p w14:paraId="036245BB" w14:textId="46B7680B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Assessment score average for the class:</w:t>
            </w:r>
          </w:p>
        </w:tc>
        <w:tc>
          <w:tcPr>
            <w:tcW w:w="1376" w:type="dxa"/>
            <w:shd w:val="clear" w:color="auto" w:fill="FFFFFF" w:themeFill="background1"/>
          </w:tcPr>
          <w:p w14:paraId="7070AD9D" w14:textId="6138C923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963" w:type="dxa"/>
            <w:shd w:val="clear" w:color="auto" w:fill="002060"/>
          </w:tcPr>
          <w:p w14:paraId="46A64C59" w14:textId="151CC652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Context</w:t>
            </w:r>
          </w:p>
        </w:tc>
        <w:tc>
          <w:tcPr>
            <w:tcW w:w="601" w:type="dxa"/>
          </w:tcPr>
          <w:p w14:paraId="74CBD370" w14:textId="366CCB22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PP</w:t>
            </w:r>
          </w:p>
        </w:tc>
        <w:tc>
          <w:tcPr>
            <w:tcW w:w="590" w:type="dxa"/>
          </w:tcPr>
          <w:p w14:paraId="4A7B591C" w14:textId="77777777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621" w:type="dxa"/>
          </w:tcPr>
          <w:p w14:paraId="791676E3" w14:textId="2D3D70AF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SEN</w:t>
            </w:r>
          </w:p>
        </w:tc>
        <w:tc>
          <w:tcPr>
            <w:tcW w:w="590" w:type="dxa"/>
          </w:tcPr>
          <w:p w14:paraId="6DDBDBFF" w14:textId="77777777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608" w:type="dxa"/>
          </w:tcPr>
          <w:p w14:paraId="2693B74E" w14:textId="21D5A4C3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EAL</w:t>
            </w:r>
          </w:p>
        </w:tc>
        <w:tc>
          <w:tcPr>
            <w:tcW w:w="590" w:type="dxa"/>
          </w:tcPr>
          <w:p w14:paraId="52A11D49" w14:textId="47B6B0B8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</w:p>
        </w:tc>
        <w:tc>
          <w:tcPr>
            <w:tcW w:w="1436" w:type="dxa"/>
            <w:shd w:val="clear" w:color="auto" w:fill="382E81"/>
          </w:tcPr>
          <w:p w14:paraId="09ED5BC1" w14:textId="3727455C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  <w:r>
              <w:rPr>
                <w:rFonts w:ascii="Avenir Book" w:hAnsi="Avenir Book"/>
                <w:sz w:val="21"/>
                <w:szCs w:val="21"/>
              </w:rPr>
              <w:t>Unit of work:</w:t>
            </w:r>
          </w:p>
        </w:tc>
        <w:tc>
          <w:tcPr>
            <w:tcW w:w="4053" w:type="dxa"/>
            <w:gridSpan w:val="3"/>
          </w:tcPr>
          <w:p w14:paraId="6C19CD7B" w14:textId="7C4534EB" w:rsidR="002C14E6" w:rsidRDefault="002C14E6" w:rsidP="00412F31">
            <w:pPr>
              <w:rPr>
                <w:rFonts w:ascii="Avenir Book" w:hAnsi="Avenir Book"/>
                <w:sz w:val="21"/>
                <w:szCs w:val="21"/>
              </w:rPr>
            </w:pPr>
          </w:p>
        </w:tc>
      </w:tr>
    </w:tbl>
    <w:p w14:paraId="2BE5A2BC" w14:textId="77777777" w:rsidR="00412F31" w:rsidRPr="00412F31" w:rsidRDefault="00412F31" w:rsidP="00412F31">
      <w:pPr>
        <w:rPr>
          <w:rFonts w:ascii="Avenir Book" w:hAnsi="Avenir Book"/>
          <w:sz w:val="13"/>
          <w:szCs w:val="13"/>
        </w:rPr>
      </w:pPr>
    </w:p>
    <w:tbl>
      <w:tblPr>
        <w:tblStyle w:val="TableGrid"/>
        <w:tblW w:w="0" w:type="auto"/>
        <w:tblInd w:w="6" w:type="dxa"/>
        <w:tblLook w:val="04A0" w:firstRow="1" w:lastRow="0" w:firstColumn="1" w:lastColumn="0" w:noHBand="0" w:noVBand="1"/>
      </w:tblPr>
      <w:tblGrid>
        <w:gridCol w:w="5127"/>
        <w:gridCol w:w="5127"/>
        <w:gridCol w:w="5128"/>
      </w:tblGrid>
      <w:tr w:rsidR="00412F31" w14:paraId="6C754DBA" w14:textId="77777777" w:rsidTr="00412F31">
        <w:tc>
          <w:tcPr>
            <w:tcW w:w="5127" w:type="dxa"/>
            <w:shd w:val="clear" w:color="auto" w:fill="B54991"/>
          </w:tcPr>
          <w:p w14:paraId="5D94C807" w14:textId="63328851" w:rsidR="00412F31" w:rsidRPr="00412F31" w:rsidRDefault="00412F31" w:rsidP="008803CE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Misconceptions</w:t>
            </w:r>
            <w: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5127" w:type="dxa"/>
            <w:shd w:val="clear" w:color="auto" w:fill="49974A"/>
          </w:tcPr>
          <w:p w14:paraId="2FCA93EE" w14:textId="1D44E9D9" w:rsidR="00412F31" w:rsidRPr="00412F31" w:rsidRDefault="00412F31" w:rsidP="008803CE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Missing prior knowledge:</w:t>
            </w:r>
          </w:p>
        </w:tc>
        <w:tc>
          <w:tcPr>
            <w:tcW w:w="5128" w:type="dxa"/>
            <w:shd w:val="clear" w:color="auto" w:fill="3473AA"/>
          </w:tcPr>
          <w:p w14:paraId="0999CDB5" w14:textId="0A801047" w:rsidR="00412F31" w:rsidRPr="00412F31" w:rsidRDefault="00412F31" w:rsidP="008803CE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Barriers to learning:</w:t>
            </w:r>
          </w:p>
        </w:tc>
      </w:tr>
      <w:tr w:rsidR="00412F31" w14:paraId="0F36FB1F" w14:textId="77777777" w:rsidTr="002C14E6">
        <w:trPr>
          <w:trHeight w:val="3770"/>
        </w:trPr>
        <w:tc>
          <w:tcPr>
            <w:tcW w:w="5127" w:type="dxa"/>
          </w:tcPr>
          <w:p w14:paraId="6B33C284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7" w:type="dxa"/>
          </w:tcPr>
          <w:p w14:paraId="3BBA3C03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8" w:type="dxa"/>
          </w:tcPr>
          <w:p w14:paraId="729D14E1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  <w:tr w:rsidR="00412F31" w14:paraId="20FBEACF" w14:textId="77777777" w:rsidTr="00412F31">
        <w:tc>
          <w:tcPr>
            <w:tcW w:w="5127" w:type="dxa"/>
            <w:shd w:val="clear" w:color="auto" w:fill="B54991"/>
          </w:tcPr>
          <w:p w14:paraId="21B0A6C0" w14:textId="77777777" w:rsidR="00412F31" w:rsidRPr="00412F31" w:rsidRDefault="00412F31" w:rsidP="008803CE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Who?</w:t>
            </w:r>
          </w:p>
        </w:tc>
        <w:tc>
          <w:tcPr>
            <w:tcW w:w="5127" w:type="dxa"/>
            <w:shd w:val="clear" w:color="auto" w:fill="49974A"/>
          </w:tcPr>
          <w:p w14:paraId="10F9CE7F" w14:textId="77777777" w:rsidR="00412F31" w:rsidRPr="00412F31" w:rsidRDefault="00412F31" w:rsidP="008803CE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Who?</w:t>
            </w:r>
          </w:p>
        </w:tc>
        <w:tc>
          <w:tcPr>
            <w:tcW w:w="5128" w:type="dxa"/>
            <w:shd w:val="clear" w:color="auto" w:fill="3473AA"/>
          </w:tcPr>
          <w:p w14:paraId="5A73A132" w14:textId="77777777" w:rsidR="00412F31" w:rsidRPr="00412F31" w:rsidRDefault="00412F31" w:rsidP="008803CE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Who?</w:t>
            </w:r>
          </w:p>
        </w:tc>
      </w:tr>
      <w:tr w:rsidR="00412F31" w14:paraId="22156BF8" w14:textId="77777777" w:rsidTr="00412F31">
        <w:trPr>
          <w:trHeight w:val="1973"/>
        </w:trPr>
        <w:tc>
          <w:tcPr>
            <w:tcW w:w="5127" w:type="dxa"/>
          </w:tcPr>
          <w:p w14:paraId="7B6BD366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7" w:type="dxa"/>
          </w:tcPr>
          <w:p w14:paraId="7299E5D7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8" w:type="dxa"/>
          </w:tcPr>
          <w:p w14:paraId="151357A1" w14:textId="77777777" w:rsidR="00412F31" w:rsidRDefault="00412F31" w:rsidP="008803CE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  <w:tr w:rsidR="00412F31" w14:paraId="6E72CD93" w14:textId="77777777" w:rsidTr="00412F31">
        <w:tc>
          <w:tcPr>
            <w:tcW w:w="5127" w:type="dxa"/>
            <w:shd w:val="clear" w:color="auto" w:fill="B54991"/>
          </w:tcPr>
          <w:p w14:paraId="0E37EDD4" w14:textId="47F1756D" w:rsidR="00412F31" w:rsidRPr="00412F31" w:rsidRDefault="00412F31" w:rsidP="00C55D3B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How will these misconceptions be addressed?</w:t>
            </w:r>
          </w:p>
        </w:tc>
        <w:tc>
          <w:tcPr>
            <w:tcW w:w="5127" w:type="dxa"/>
            <w:shd w:val="clear" w:color="auto" w:fill="49974A"/>
          </w:tcPr>
          <w:p w14:paraId="12ABA427" w14:textId="1607285E" w:rsidR="00412F31" w:rsidRPr="00412F31" w:rsidRDefault="00412F31" w:rsidP="00C55D3B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Pre-teaching of knowledge – when?</w:t>
            </w:r>
          </w:p>
        </w:tc>
        <w:tc>
          <w:tcPr>
            <w:tcW w:w="5128" w:type="dxa"/>
            <w:shd w:val="clear" w:color="auto" w:fill="3473AA"/>
          </w:tcPr>
          <w:p w14:paraId="5DC5203E" w14:textId="193E219C" w:rsidR="00412F31" w:rsidRPr="00412F31" w:rsidRDefault="00412F31" w:rsidP="00C55D3B">
            <w:pPr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</w:pPr>
            <w:r w:rsidRPr="00412F31">
              <w:rPr>
                <w:rFonts w:ascii="Avenir Book" w:hAnsi="Avenir Book"/>
                <w:b/>
                <w:bCs/>
                <w:color w:val="FFFFFF" w:themeColor="background1"/>
                <w:sz w:val="20"/>
                <w:szCs w:val="20"/>
              </w:rPr>
              <w:t>Overcoming barriers to learning:</w:t>
            </w:r>
          </w:p>
        </w:tc>
      </w:tr>
      <w:tr w:rsidR="00412F31" w14:paraId="08B5EDE8" w14:textId="77777777" w:rsidTr="00412F31">
        <w:trPr>
          <w:trHeight w:val="1540"/>
        </w:trPr>
        <w:tc>
          <w:tcPr>
            <w:tcW w:w="5127" w:type="dxa"/>
          </w:tcPr>
          <w:p w14:paraId="4545858D" w14:textId="77777777" w:rsidR="00412F31" w:rsidRDefault="00412F31" w:rsidP="00C55D3B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7" w:type="dxa"/>
          </w:tcPr>
          <w:p w14:paraId="17214386" w14:textId="77777777" w:rsidR="00412F31" w:rsidRDefault="00412F31" w:rsidP="00C55D3B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5128" w:type="dxa"/>
          </w:tcPr>
          <w:p w14:paraId="7228223A" w14:textId="77777777" w:rsidR="00412F31" w:rsidRDefault="00412F31" w:rsidP="00C55D3B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</w:tbl>
    <w:p w14:paraId="226ED087" w14:textId="3DE0D3A7" w:rsidR="00C55D3B" w:rsidRPr="00C55D3B" w:rsidRDefault="00C55D3B" w:rsidP="00C55D3B">
      <w:pPr>
        <w:rPr>
          <w:rFonts w:ascii="Avenir Book" w:hAnsi="Avenir Book"/>
          <w:sz w:val="20"/>
          <w:szCs w:val="20"/>
        </w:rPr>
      </w:pPr>
    </w:p>
    <w:sectPr w:rsidR="00C55D3B" w:rsidRPr="00C55D3B" w:rsidSect="00C55D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panose1 w:val="02000503020000020003"/>
    <w:charset w:val="00"/>
    <w:family w:val="auto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D3B"/>
    <w:rsid w:val="001E4C41"/>
    <w:rsid w:val="002C14E6"/>
    <w:rsid w:val="00412F31"/>
    <w:rsid w:val="004176FB"/>
    <w:rsid w:val="006F76A1"/>
    <w:rsid w:val="008E3370"/>
    <w:rsid w:val="00C55D3B"/>
    <w:rsid w:val="00F0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541B3"/>
  <w15:chartTrackingRefBased/>
  <w15:docId w15:val="{8712B217-AEBD-A246-98BA-7A9B5EC5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D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D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D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D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D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D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D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D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D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D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D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D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D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D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D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D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D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D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D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12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Mary's Church of England Primary School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Constable-Phelps</dc:creator>
  <cp:keywords/>
  <dc:description/>
  <cp:lastModifiedBy>Daniel Constable-Phelps</cp:lastModifiedBy>
  <cp:revision>3</cp:revision>
  <cp:lastPrinted>2024-09-04T14:57:00Z</cp:lastPrinted>
  <dcterms:created xsi:type="dcterms:W3CDTF">2024-09-04T14:55:00Z</dcterms:created>
  <dcterms:modified xsi:type="dcterms:W3CDTF">2024-09-04T14:57:00Z</dcterms:modified>
</cp:coreProperties>
</file>